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黑体"/>
          <w:color w:val="000000"/>
          <w:spacing w:val="-14"/>
          <w:sz w:val="32"/>
          <w:szCs w:val="32"/>
        </w:rPr>
      </w:pPr>
      <w:r>
        <w:rPr>
          <w:rFonts w:hint="eastAsia" w:eastAsia="黑体"/>
          <w:color w:val="000000"/>
          <w:spacing w:val="-14"/>
          <w:sz w:val="32"/>
          <w:szCs w:val="32"/>
        </w:rPr>
        <w:t>南山区自主创新产业发展专项资金文化产业发展分项资金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重点企业房租补贴项目</w:t>
      </w:r>
      <w:r>
        <w:rPr>
          <w:rFonts w:hint="eastAsia" w:eastAsia="黑体"/>
          <w:color w:val="000000"/>
          <w:sz w:val="32"/>
          <w:szCs w:val="32"/>
        </w:rPr>
        <w:t>操作规程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b/>
          <w:bCs/>
          <w:color w:val="000000"/>
          <w:sz w:val="32"/>
          <w:szCs w:val="32"/>
        </w:rPr>
        <w:t>（</w:t>
      </w:r>
      <w:r>
        <w:rPr>
          <w:rFonts w:eastAsia="黑体"/>
          <w:b/>
          <w:bCs/>
          <w:color w:val="000000"/>
          <w:sz w:val="32"/>
          <w:szCs w:val="32"/>
        </w:rPr>
        <w:t>20</w:t>
      </w:r>
      <w:r>
        <w:rPr>
          <w:rFonts w:hint="eastAsia" w:eastAsia="黑体"/>
          <w:b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eastAsia="黑体"/>
          <w:b/>
          <w:bCs/>
          <w:color w:val="000000"/>
          <w:sz w:val="32"/>
          <w:szCs w:val="32"/>
        </w:rPr>
        <w:t>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hAnsi="仿宋" w:eastAsia="仿宋"/>
          <w:color w:val="000000"/>
          <w:sz w:val="32"/>
          <w:szCs w:val="32"/>
        </w:rPr>
      </w:pPr>
      <w:r>
        <w:rPr>
          <w:rFonts w:hint="eastAsia" w:hAnsi="仿宋" w:eastAsia="仿宋"/>
          <w:color w:val="000000"/>
          <w:sz w:val="32"/>
          <w:szCs w:val="32"/>
        </w:rPr>
        <w:t>为</w:t>
      </w:r>
      <w:r>
        <w:rPr>
          <w:rFonts w:hint="eastAsia" w:hAnsi="仿宋" w:eastAsia="仿宋"/>
          <w:color w:val="000000"/>
          <w:sz w:val="32"/>
          <w:szCs w:val="32"/>
          <w:lang w:eastAsia="zh-CN"/>
        </w:rPr>
        <w:t>减轻重点企业经营压力</w:t>
      </w:r>
      <w:r>
        <w:rPr>
          <w:rFonts w:hint="eastAsia" w:hAnsi="仿宋" w:eastAsia="仿宋"/>
          <w:color w:val="000000"/>
          <w:sz w:val="32"/>
          <w:szCs w:val="32"/>
        </w:rPr>
        <w:t>，</w:t>
      </w:r>
      <w:r>
        <w:rPr>
          <w:rFonts w:hint="eastAsia" w:hAnsi="仿宋" w:eastAsia="仿宋"/>
          <w:kern w:val="0"/>
          <w:sz w:val="32"/>
          <w:szCs w:val="32"/>
        </w:rPr>
        <w:t>根据《南山区自主创新产业发展专项资金管理办法》和《</w:t>
      </w:r>
      <w:r>
        <w:rPr>
          <w:rFonts w:hint="eastAsia" w:hAnsi="仿宋" w:eastAsia="仿宋"/>
          <w:sz w:val="32"/>
          <w:szCs w:val="32"/>
        </w:rPr>
        <w:t>南山区自主创新产业发展专项资金文化产业</w:t>
      </w:r>
      <w:r>
        <w:rPr>
          <w:rFonts w:hint="eastAsia" w:hAnsi="仿宋" w:eastAsia="仿宋"/>
          <w:color w:val="000000"/>
          <w:kern w:val="0"/>
          <w:sz w:val="32"/>
          <w:szCs w:val="32"/>
        </w:rPr>
        <w:t>发展分项资金实施细则</w:t>
      </w:r>
      <w:r>
        <w:rPr>
          <w:rFonts w:hint="eastAsia" w:hAnsi="仿宋" w:eastAsia="仿宋"/>
          <w:kern w:val="0"/>
          <w:sz w:val="32"/>
          <w:szCs w:val="32"/>
        </w:rPr>
        <w:t>》，</w:t>
      </w:r>
      <w:r>
        <w:rPr>
          <w:rFonts w:hint="eastAsia" w:hAnsi="仿宋" w:eastAsia="仿宋"/>
          <w:color w:val="000000"/>
          <w:sz w:val="32"/>
          <w:szCs w:val="32"/>
        </w:rPr>
        <w:t>制定本操作规程。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37" w:firstLineChars="168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一、政策内容</w:t>
      </w:r>
    </w:p>
    <w:p>
      <w:pPr>
        <w:adjustRightInd w:val="0"/>
        <w:snapToGrid w:val="0"/>
        <w:spacing w:beforeLines="50" w:line="300" w:lineRule="auto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仿宋" w:eastAsia="仿宋" w:cs="Times New Roman"/>
          <w:color w:val="000000"/>
          <w:kern w:val="0"/>
          <w:sz w:val="32"/>
          <w:szCs w:val="32"/>
        </w:rPr>
        <w:t>对于属于文化（体育）产业重点发展领域，在南山区注册并统计在库，按照区统计部门确认的上年度营业收入在5000 万元以上，办公场地在南山区经认定的文化（体育）产业园区外的文化（体育）企业，给予房租补贴资助。补贴标准为上年度实际支付租金的25%，每个单位年度补贴额最高不超过60 万元，补贴期限不超过3 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37" w:firstLineChars="168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二、资助方式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37" w:firstLineChars="168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本项资助属于核准类项目，资助资金的安排使用坚持公平、公开、公正的原则，实行自愿申报、科学决策和绩效评估的管理制度，采取无偿资助方式和事后补贴制，受资助项目无需验收。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  <w:lang w:eastAsia="zh-CN"/>
        </w:rPr>
        <w:t>三、</w:t>
      </w:r>
      <w:r>
        <w:rPr>
          <w:rFonts w:hint="eastAsia" w:hAnsi="黑体" w:eastAsia="黑体"/>
          <w:color w:val="000000"/>
          <w:sz w:val="32"/>
          <w:szCs w:val="32"/>
        </w:rPr>
        <w:t>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（一）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基本条件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、在南山辖区内登记注册、经营、具有独立法人资格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、守法经营、诚实守信、有规范健全的财务制度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按照国家相关统计报表制度规定，正常履行统计报表义务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4、上年度1月1日前注册成立或迁入南山区的文化企业，办公场地在南山区经认定的文化（体育）产业园区外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5、上年度营业收入超过5000万元；并且上年度在南山区统计在库，营业收入以区统计局确认的数据为准；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6、补贴范围仅限与原始业主（或业主委托的运营单位）签订租赁合同的办公（不含宿舍、会所、餐饮、百货零售等用途）用房；补贴物业为申报单位在南山实际办公地址；办公地址在多处物业的，只对其在一处物业租用的办公用房进行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（二）不予资助情形：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、近两年内在税收、安全生产、环保、劳动等方面存在重大违法行为，受到有关部门行政处罚的；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2、申报材料有弄虚作假情况的；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3、近三年内申请单位以及单位法人存在违规申报使用政府资金、商业贿赂、不良信用记录等情况的；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4、提出资助申请后，将企业注册地搬离南山和未按规定提交统计报表、在产业发展综合服务</w:t>
      </w:r>
      <w:bookmarkStart w:id="3" w:name="_GoBack"/>
      <w:bookmarkEnd w:id="3"/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平台填报相关数据的；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5、入驻南山数字文化产业基地、南山智园、塘朗城广场等政府政策性园区的企业；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6、申请资助金额低于1万元。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color w:val="000000"/>
          <w:sz w:val="32"/>
          <w:szCs w:val="32"/>
        </w:rPr>
      </w:pPr>
      <w:r>
        <w:rPr>
          <w:rFonts w:hint="eastAsia" w:ascii="Times New Roman" w:hAnsi="黑体" w:eastAsia="黑体" w:cs="Times New Roman"/>
          <w:color w:val="000000"/>
          <w:sz w:val="32"/>
          <w:szCs w:val="32"/>
        </w:rPr>
        <w:t>四、申报及审批流程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color w:val="auto"/>
        </w:rPr>
      </w:pPr>
      <w:r>
        <w:rPr>
          <w:rFonts w:hint="eastAsia"/>
          <w:color w:val="auto"/>
        </w:rPr>
        <w:t>1、</w:t>
      </w:r>
      <w:r>
        <w:rPr>
          <w:rFonts w:hint="eastAsia"/>
          <w:b/>
          <w:bCs/>
          <w:color w:val="auto"/>
        </w:rPr>
        <w:t>申报单位</w:t>
      </w:r>
      <w:r>
        <w:rPr>
          <w:rFonts w:hint="eastAsia"/>
          <w:color w:val="auto"/>
        </w:rPr>
        <w:t>在线填写申报材料；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color w:val="auto"/>
        </w:rPr>
      </w:pPr>
      <w:r>
        <w:rPr>
          <w:rFonts w:hint="eastAsia"/>
          <w:color w:val="auto"/>
        </w:rPr>
        <w:t>2、</w:t>
      </w:r>
      <w:r>
        <w:rPr>
          <w:rFonts w:hint="eastAsia"/>
          <w:b/>
          <w:bCs/>
          <w:color w:val="auto"/>
        </w:rPr>
        <w:t>区企服中心</w:t>
      </w:r>
      <w:r>
        <w:rPr>
          <w:rFonts w:hint="eastAsia"/>
          <w:color w:val="auto"/>
        </w:rPr>
        <w:t>在线进行材料预审；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color w:val="auto"/>
        </w:rPr>
      </w:pPr>
      <w:r>
        <w:rPr>
          <w:rFonts w:hint="eastAsia"/>
          <w:color w:val="auto"/>
        </w:rPr>
        <w:t>3、</w:t>
      </w:r>
      <w:r>
        <w:rPr>
          <w:rFonts w:hint="eastAsia"/>
          <w:b/>
          <w:bCs/>
          <w:color w:val="auto"/>
        </w:rPr>
        <w:t>区文化广电旅游体育局</w:t>
      </w:r>
      <w:r>
        <w:rPr>
          <w:rFonts w:hint="eastAsia"/>
          <w:color w:val="auto"/>
        </w:rPr>
        <w:t>在线进行材料初审和复审；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color w:val="auto"/>
        </w:rPr>
      </w:pPr>
      <w:r>
        <w:rPr>
          <w:rFonts w:hint="eastAsia"/>
          <w:color w:val="auto"/>
        </w:rPr>
        <w:t>4、</w:t>
      </w:r>
      <w:r>
        <w:rPr>
          <w:rFonts w:hint="eastAsia"/>
          <w:b/>
          <w:bCs/>
          <w:color w:val="auto"/>
        </w:rPr>
        <w:t>区文化广电旅游体育局</w:t>
      </w:r>
      <w:r>
        <w:rPr>
          <w:rFonts w:hint="eastAsia"/>
          <w:color w:val="auto"/>
        </w:rPr>
        <w:t>组织审计机构进行专项审计；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5</w:t>
      </w:r>
      <w:r>
        <w:rPr>
          <w:rFonts w:hint="eastAsia"/>
          <w:color w:val="auto"/>
        </w:rPr>
        <w:t>、</w:t>
      </w:r>
      <w:r>
        <w:rPr>
          <w:rFonts w:hint="eastAsia"/>
          <w:b/>
          <w:bCs/>
          <w:color w:val="auto"/>
        </w:rPr>
        <w:t>区文化广电旅游体育局</w:t>
      </w:r>
      <w:r>
        <w:rPr>
          <w:rFonts w:hint="eastAsia"/>
          <w:color w:val="auto"/>
        </w:rPr>
        <w:t>拟定资助名单和金额；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</w:rPr>
        <w:t>、</w:t>
      </w:r>
      <w:r>
        <w:rPr>
          <w:rFonts w:hint="eastAsia"/>
          <w:b/>
          <w:bCs/>
          <w:color w:val="auto"/>
        </w:rPr>
        <w:t>南山区自主创新产业发展专项资金领导小组</w:t>
      </w:r>
      <w:r>
        <w:rPr>
          <w:rFonts w:hint="eastAsia"/>
          <w:color w:val="auto"/>
        </w:rPr>
        <w:t>审定资助计划；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7</w:t>
      </w:r>
      <w:r>
        <w:rPr>
          <w:rFonts w:hint="eastAsia"/>
          <w:color w:val="auto"/>
        </w:rPr>
        <w:t>、在</w:t>
      </w:r>
      <w:r>
        <w:rPr>
          <w:rFonts w:hint="eastAsia"/>
          <w:b/>
          <w:bCs/>
          <w:color w:val="auto"/>
        </w:rPr>
        <w:t>南山区产业发展综合服务平台</w:t>
      </w:r>
      <w:r>
        <w:rPr>
          <w:rFonts w:hint="eastAsia"/>
          <w:color w:val="auto"/>
        </w:rPr>
        <w:t>上进行社会公示；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8</w:t>
      </w:r>
      <w:r>
        <w:rPr>
          <w:rFonts w:hint="eastAsia"/>
          <w:color w:val="auto"/>
        </w:rPr>
        <w:t>、</w:t>
      </w:r>
      <w:r>
        <w:rPr>
          <w:rFonts w:hint="eastAsia"/>
          <w:b/>
          <w:bCs/>
          <w:color w:val="auto"/>
        </w:rPr>
        <w:t>区文化广电旅游体育局、财政局</w:t>
      </w:r>
      <w:r>
        <w:rPr>
          <w:rFonts w:hint="eastAsia"/>
          <w:color w:val="auto"/>
        </w:rPr>
        <w:t>下达项目资助计划；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9</w:t>
      </w:r>
      <w:r>
        <w:rPr>
          <w:rFonts w:hint="eastAsia"/>
          <w:color w:val="auto"/>
        </w:rPr>
        <w:t>、</w:t>
      </w:r>
      <w:r>
        <w:rPr>
          <w:rFonts w:hint="eastAsia"/>
          <w:b/>
          <w:bCs/>
          <w:color w:val="auto"/>
        </w:rPr>
        <w:t>申报单位</w:t>
      </w:r>
      <w:r>
        <w:rPr>
          <w:rFonts w:hint="eastAsia"/>
          <w:color w:val="auto"/>
        </w:rPr>
        <w:t>登录申报系统打印本批次资助项目收款收据，提交至区文化广电旅游体育局；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color w:val="auto"/>
        </w:rPr>
      </w:pPr>
      <w:r>
        <w:rPr>
          <w:rFonts w:hint="eastAsia"/>
          <w:color w:val="auto"/>
        </w:rPr>
        <w:t>1</w:t>
      </w:r>
      <w:r>
        <w:rPr>
          <w:rFonts w:hint="eastAsia"/>
          <w:color w:val="auto"/>
          <w:lang w:val="en-US" w:eastAsia="zh-CN"/>
        </w:rPr>
        <w:t>0</w:t>
      </w:r>
      <w:r>
        <w:rPr>
          <w:rFonts w:hint="eastAsia"/>
          <w:color w:val="auto"/>
        </w:rPr>
        <w:t>、</w:t>
      </w:r>
      <w:bookmarkStart w:id="0" w:name="OLE_LINK38"/>
      <w:r>
        <w:rPr>
          <w:rFonts w:hint="eastAsia"/>
          <w:b/>
          <w:bCs/>
          <w:color w:val="auto"/>
        </w:rPr>
        <w:t>区文化广电旅游体育局</w:t>
      </w:r>
      <w:bookmarkEnd w:id="0"/>
      <w:r>
        <w:rPr>
          <w:rFonts w:hint="eastAsia"/>
          <w:color w:val="auto"/>
        </w:rPr>
        <w:t>拨付经费。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hAnsi="黑体"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  <w:lang w:eastAsia="zh-CN"/>
        </w:rPr>
        <w:t>五</w:t>
      </w:r>
      <w:r>
        <w:rPr>
          <w:rFonts w:hint="eastAsia" w:hAnsi="黑体" w:eastAsia="黑体"/>
          <w:color w:val="000000"/>
          <w:sz w:val="32"/>
          <w:szCs w:val="32"/>
        </w:rPr>
        <w:t>、所需材料</w:t>
      </w:r>
    </w:p>
    <w:p>
      <w:pPr>
        <w:adjustRightInd w:val="0"/>
        <w:snapToGrid w:val="0"/>
        <w:spacing w:line="560" w:lineRule="exact"/>
        <w:ind w:firstLine="656" w:firstLineChars="200"/>
        <w:rPr>
          <w:rFonts w:ascii="仿宋_GB2312" w:hAnsi="宋体" w:eastAsia="仿宋_GB2312" w:cs="宋体"/>
          <w:spacing w:val="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登录南山区产业发展综合服务平台：</w:t>
      </w:r>
      <w:r>
        <w:rPr>
          <w:rFonts w:ascii="仿宋_GB2312" w:hAnsi="宋体" w:eastAsia="仿宋_GB2312" w:cs="宋体"/>
          <w:spacing w:val="4"/>
          <w:kern w:val="0"/>
          <w:sz w:val="32"/>
          <w:szCs w:val="32"/>
        </w:rPr>
        <w:t>http://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sfms</w:t>
      </w:r>
      <w:r>
        <w:rPr>
          <w:rFonts w:ascii="仿宋_GB2312" w:hAnsi="宋体" w:eastAsia="仿宋_GB2312" w:cs="宋体"/>
          <w:spacing w:val="4"/>
          <w:kern w:val="0"/>
          <w:sz w:val="32"/>
          <w:szCs w:val="32"/>
        </w:rPr>
        <w:t>.szns.gov.cn</w:t>
      </w:r>
      <w:r>
        <w:rPr>
          <w:rFonts w:hint="eastAsia" w:ascii="仿宋_GB2312" w:hAnsi="宋体" w:eastAsia="仿宋_GB2312" w:cs="宋体"/>
          <w:spacing w:val="4"/>
          <w:kern w:val="0"/>
          <w:sz w:val="32"/>
          <w:szCs w:val="32"/>
        </w:rPr>
        <w:t>在线填写《房租补贴资助申请书（园区外）》。</w:t>
      </w:r>
    </w:p>
    <w:tbl>
      <w:tblPr>
        <w:tblStyle w:val="4"/>
        <w:tblW w:w="0" w:type="auto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405"/>
        <w:gridCol w:w="1595"/>
        <w:gridCol w:w="2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序号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附件名称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是否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必备材料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网上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提交资料要求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bookmarkStart w:id="1" w:name="OLE_LINK85" w:colFirst="2" w:colLast="2"/>
            <w:bookmarkStart w:id="2" w:name="OLE_LINK86" w:colFirst="4" w:colLast="4"/>
            <w:r>
              <w:rPr>
                <w:rFonts w:hint="eastAsia" w:ascii="宋体" w:hAnsi="宋体"/>
                <w:color w:val="auto"/>
                <w:szCs w:val="21"/>
                <w:u w:val="none"/>
              </w:rPr>
              <w:t>1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240" w:lineRule="atLeast"/>
              <w:ind w:left="-5" w:right="42" w:rightChars="20"/>
              <w:rPr>
                <w:rFonts w:hint="eastAsia" w:ascii="宋体"/>
                <w:bCs/>
                <w:color w:val="auto"/>
                <w:u w:val="none"/>
              </w:rPr>
            </w:pPr>
            <w:r>
              <w:rPr>
                <w:rFonts w:hint="eastAsia" w:ascii="宋体"/>
                <w:bCs/>
                <w:color w:val="auto"/>
                <w:u w:val="none"/>
              </w:rPr>
              <w:t>新版“三证合一”营业执照</w:t>
            </w:r>
          </w:p>
          <w:p>
            <w:pPr>
              <w:spacing w:line="240" w:lineRule="atLeast"/>
              <w:ind w:left="-5" w:right="42" w:rightChars="20"/>
              <w:rPr>
                <w:rFonts w:ascii="宋体"/>
                <w:bCs/>
                <w:color w:val="auto"/>
                <w:u w:val="none"/>
              </w:rPr>
            </w:pPr>
            <w:r>
              <w:rPr>
                <w:rFonts w:hint="eastAsia" w:ascii="宋体"/>
                <w:bCs/>
                <w:color w:val="auto"/>
                <w:u w:val="none"/>
              </w:rPr>
              <w:t>（事业单位</w:t>
            </w:r>
            <w:r>
              <w:rPr>
                <w:rFonts w:hint="eastAsia" w:ascii="宋体"/>
                <w:bCs/>
                <w:color w:val="auto"/>
                <w:u w:val="none"/>
                <w:lang w:val="en-US" w:eastAsia="zh-CN"/>
              </w:rPr>
              <w:t>提交新版</w:t>
            </w:r>
            <w:r>
              <w:rPr>
                <w:rFonts w:hint="eastAsia" w:ascii="宋体"/>
                <w:bCs/>
                <w:color w:val="auto"/>
                <w:u w:val="none"/>
              </w:rPr>
              <w:t>“三证合一”法人证书）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ascii="宋体" w:hAnsi="宋体"/>
                <w:color w:val="auto"/>
                <w:szCs w:val="21"/>
                <w:u w:val="none"/>
              </w:rPr>
              <w:t>是</w:t>
            </w:r>
          </w:p>
        </w:tc>
        <w:tc>
          <w:tcPr>
            <w:tcW w:w="2336" w:type="dxa"/>
            <w:vMerge w:val="restar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/>
                <w:bCs/>
                <w:color w:val="auto"/>
                <w:u w:val="none"/>
                <w:lang w:eastAsia="zh-CN"/>
              </w:rPr>
            </w:pPr>
            <w:r>
              <w:rPr>
                <w:rFonts w:hint="eastAsia" w:ascii="宋体"/>
                <w:bCs/>
                <w:color w:val="auto"/>
                <w:u w:val="none"/>
              </w:rPr>
              <w:t>原件彩色扫描</w:t>
            </w:r>
            <w:r>
              <w:rPr>
                <w:rFonts w:hint="eastAsia" w:ascii="宋体"/>
                <w:bCs/>
                <w:color w:val="auto"/>
                <w:u w:val="none"/>
                <w:lang w:eastAsia="zh-CN"/>
              </w:rPr>
              <w:t>；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PDF格式</w:t>
            </w:r>
            <w:r>
              <w:rPr>
                <w:rFonts w:hint="eastAsia" w:ascii="宋体"/>
                <w:bCs/>
                <w:color w:val="auto"/>
                <w:u w:val="none"/>
              </w:rPr>
              <w:t>上传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2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hint="eastAsia" w:ascii="宋体"/>
                <w:bCs/>
                <w:color w:val="auto"/>
                <w:u w:val="none"/>
              </w:rPr>
              <w:t>法定代表人身份证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ascii="宋体" w:hAnsi="宋体"/>
                <w:color w:val="auto"/>
                <w:szCs w:val="21"/>
                <w:u w:val="none"/>
              </w:rPr>
              <w:t>是</w:t>
            </w:r>
          </w:p>
        </w:tc>
        <w:tc>
          <w:tcPr>
            <w:tcW w:w="23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Cs w:val="21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3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240" w:lineRule="atLeast"/>
              <w:ind w:left="-5" w:right="42" w:rightChars="20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由税务部门提供的单位上一年度纳税证明</w:t>
            </w:r>
          </w:p>
          <w:p>
            <w:pPr>
              <w:spacing w:line="240" w:lineRule="atLeast"/>
              <w:ind w:left="-5" w:right="42" w:rightChars="20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  <w:lang w:eastAsia="zh-CN"/>
              </w:rPr>
              <w:t>（</w:t>
            </w:r>
            <w:r>
              <w:rPr>
                <w:rFonts w:hint="eastAsia"/>
                <w:color w:val="auto"/>
                <w:u w:val="none"/>
              </w:rPr>
              <w:t>税务申报系统下载后上传</w:t>
            </w:r>
            <w:r>
              <w:rPr>
                <w:rFonts w:hint="eastAsia"/>
                <w:color w:val="auto"/>
                <w:u w:val="none"/>
                <w:lang w:eastAsia="zh-CN"/>
              </w:rPr>
              <w:t>）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ascii="宋体" w:hAnsi="宋体"/>
                <w:color w:val="auto"/>
                <w:szCs w:val="21"/>
                <w:u w:val="none"/>
              </w:rPr>
              <w:t>是</w:t>
            </w:r>
          </w:p>
        </w:tc>
        <w:tc>
          <w:tcPr>
            <w:tcW w:w="23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auto"/>
                <w:szCs w:val="21"/>
                <w:u w:val="none"/>
              </w:rPr>
            </w:pPr>
          </w:p>
        </w:tc>
      </w:tr>
      <w:bookmarkEnd w:id="1"/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Cs w:val="21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240" w:lineRule="atLeast"/>
              <w:ind w:left="-5" w:right="42" w:rightChars="20"/>
              <w:rPr>
                <w:rFonts w:hint="eastAsia"/>
                <w:color w:val="auto"/>
                <w:u w:val="none"/>
                <w:lang w:eastAsia="zh-CN"/>
              </w:rPr>
            </w:pPr>
            <w:r>
              <w:rPr>
                <w:rFonts w:hint="eastAsia"/>
                <w:color w:val="auto"/>
                <w:u w:val="none"/>
                <w:lang w:val="en-US" w:eastAsia="zh-CN"/>
              </w:rPr>
              <w:t>上年度</w:t>
            </w:r>
            <w:r>
              <w:rPr>
                <w:rFonts w:hint="eastAsia"/>
                <w:color w:val="auto"/>
                <w:u w:val="none"/>
              </w:rPr>
              <w:t>房屋租赁合同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ascii="宋体" w:hAnsi="宋体"/>
                <w:color w:val="auto"/>
                <w:szCs w:val="21"/>
                <w:u w:val="none"/>
              </w:rPr>
              <w:t>是</w:t>
            </w:r>
          </w:p>
        </w:tc>
        <w:tc>
          <w:tcPr>
            <w:tcW w:w="2336" w:type="dxa"/>
            <w:vMerge w:val="continue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240" w:lineRule="atLeast"/>
              <w:ind w:left="-5" w:right="42" w:rightChars="20"/>
              <w:rPr>
                <w:rFonts w:hint="eastAsia"/>
                <w:color w:val="auto"/>
                <w:u w:val="none"/>
                <w:lang w:eastAsia="zh-CN"/>
              </w:rPr>
            </w:pPr>
            <w:r>
              <w:rPr>
                <w:rFonts w:hint="eastAsia"/>
                <w:color w:val="auto"/>
                <w:u w:val="none"/>
              </w:rPr>
              <w:t>上年度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支付</w:t>
            </w:r>
            <w:r>
              <w:rPr>
                <w:rFonts w:hint="eastAsia"/>
                <w:color w:val="auto"/>
                <w:u w:val="none"/>
              </w:rPr>
              <w:t>房租的发票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ascii="宋体" w:hAnsi="宋体"/>
                <w:color w:val="auto"/>
                <w:szCs w:val="21"/>
                <w:u w:val="none"/>
              </w:rPr>
              <w:t>是</w:t>
            </w:r>
          </w:p>
        </w:tc>
        <w:tc>
          <w:tcPr>
            <w:tcW w:w="23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240" w:lineRule="atLeast"/>
              <w:ind w:left="-5" w:right="42" w:rightChars="20"/>
              <w:rPr>
                <w:rFonts w:hint="eastAsia"/>
                <w:color w:val="auto"/>
                <w:u w:val="none"/>
                <w:lang w:eastAsia="zh-CN"/>
              </w:rPr>
            </w:pPr>
            <w:r>
              <w:rPr>
                <w:rFonts w:hint="eastAsia"/>
                <w:color w:val="auto"/>
                <w:u w:val="none"/>
              </w:rPr>
              <w:t>上年度支付房租的银行往来凭证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ascii="宋体" w:hAnsi="宋体"/>
                <w:color w:val="auto"/>
                <w:szCs w:val="21"/>
                <w:u w:val="none"/>
              </w:rPr>
              <w:t>是</w:t>
            </w:r>
          </w:p>
        </w:tc>
        <w:tc>
          <w:tcPr>
            <w:tcW w:w="23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240" w:lineRule="atLeast"/>
              <w:ind w:right="42" w:rightChars="20"/>
              <w:rPr>
                <w:rFonts w:hint="eastAsia" w:eastAsia="宋体"/>
                <w:bCs/>
                <w:i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/>
                <w:bCs/>
                <w:iCs/>
                <w:color w:val="auto"/>
                <w:szCs w:val="21"/>
                <w:u w:val="none"/>
                <w:lang w:eastAsia="zh-CN"/>
              </w:rPr>
              <w:t>申请书签字盖章版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  <w:lang w:eastAsia="zh-CN"/>
              </w:rPr>
              <w:t>是</w:t>
            </w:r>
          </w:p>
        </w:tc>
        <w:tc>
          <w:tcPr>
            <w:tcW w:w="23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240" w:lineRule="atLeast"/>
              <w:ind w:right="42" w:rightChars="20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bCs/>
                <w:iCs/>
                <w:color w:val="auto"/>
                <w:szCs w:val="21"/>
                <w:u w:val="none"/>
              </w:rPr>
              <w:t>其它附件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Cs w:val="21"/>
                <w:u w:val="none"/>
              </w:rPr>
            </w:pPr>
            <w:r>
              <w:rPr>
                <w:rFonts w:ascii="宋体" w:hAnsi="宋体"/>
                <w:color w:val="auto"/>
                <w:szCs w:val="21"/>
                <w:u w:val="none"/>
              </w:rPr>
              <w:t>否</w:t>
            </w:r>
          </w:p>
        </w:tc>
        <w:tc>
          <w:tcPr>
            <w:tcW w:w="23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auto"/>
                <w:szCs w:val="21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Times New Roman" w:hAnsi="黑体" w:eastAsia="黑体" w:cs="Times New Roman"/>
          <w:color w:val="000000"/>
          <w:kern w:val="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color w:val="000000"/>
          <w:kern w:val="2"/>
          <w:sz w:val="32"/>
          <w:szCs w:val="32"/>
          <w:lang w:eastAsia="zh-CN"/>
        </w:rPr>
        <w:t>六</w:t>
      </w:r>
      <w:r>
        <w:rPr>
          <w:rFonts w:hint="eastAsia" w:ascii="Times New Roman" w:hAnsi="黑体" w:eastAsia="黑体" w:cs="Times New Roman"/>
          <w:color w:val="000000"/>
          <w:kern w:val="2"/>
          <w:sz w:val="32"/>
          <w:szCs w:val="32"/>
        </w:rPr>
        <w:t>、其他事项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申请本项目资助的企业应保证其申报材料的完整性、</w:t>
      </w:r>
      <w:r>
        <w:rPr>
          <w:rFonts w:hint="eastAsia" w:ascii="仿宋" w:hAnsi="仿宋" w:eastAsia="仿宋" w:cs="Times New Roman"/>
          <w:sz w:val="32"/>
          <w:szCs w:val="32"/>
        </w:rPr>
        <w:t>真实性、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准确性</w:t>
      </w:r>
      <w:r>
        <w:rPr>
          <w:rFonts w:hint="eastAsia" w:ascii="仿宋" w:hAnsi="仿宋" w:eastAsia="仿宋" w:cs="Times New Roman"/>
          <w:sz w:val="32"/>
          <w:szCs w:val="32"/>
        </w:rPr>
        <w:t>及合法性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并承担所提交的项目申报材料的相关法律责任，如有虚假或侵权等行为，该项目申请无效，如事后发现存在以上行为，本资金主管部门将保留依法追究其法律责任的权利。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color w:val="000000"/>
          <w:kern w:val="2"/>
          <w:sz w:val="32"/>
          <w:szCs w:val="32"/>
          <w:lang w:eastAsia="zh-CN"/>
        </w:rPr>
        <w:t>七</w:t>
      </w:r>
      <w:r>
        <w:rPr>
          <w:rFonts w:hint="eastAsia" w:ascii="Times New Roman" w:hAnsi="黑体" w:eastAsia="黑体" w:cs="Times New Roman"/>
          <w:color w:val="000000"/>
          <w:kern w:val="2"/>
          <w:sz w:val="32"/>
          <w:szCs w:val="32"/>
        </w:rPr>
        <w:t>、附则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本规程由南山区文化广电旅游体育局负责解释，自发布之日起施行。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B000F"/>
    <w:rsid w:val="104D08F5"/>
    <w:rsid w:val="168B0344"/>
    <w:rsid w:val="1E9B000F"/>
    <w:rsid w:val="365F39E8"/>
    <w:rsid w:val="68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00" w:lineRule="auto"/>
      <w:ind w:firstLine="720" w:firstLineChars="225"/>
    </w:pPr>
    <w:rPr>
      <w:rFonts w:ascii="仿宋_GB2312" w:eastAsia="仿宋_GB2312"/>
      <w:color w:val="000000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2021-04-23T09:41:00Z</dcterms:created>
  <dc:creator>王榕</dc:creator>
  <cp:lastModifiedBy>user</cp:lastModifiedBy>
  <dcterms:modified xsi:type="dcterms:W3CDTF">2021-05-08T08:52:46Z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D138E7CCCF79417F93A74E3E91C9EE9E</vt:lpwstr>
  </property>
</Properties>
</file>